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9DDE" w14:textId="4B2C211E" w:rsidR="00125FEB" w:rsidRPr="00DF231A" w:rsidRDefault="00125FEB" w:rsidP="00DF231A">
      <w:pPr>
        <w:pStyle w:val="aa"/>
        <w:spacing w:beforeLines="50" w:before="156" w:afterLines="50" w:after="156"/>
        <w:ind w:left="0"/>
        <w:jc w:val="center"/>
        <w:rPr>
          <w:rFonts w:ascii="微软雅黑" w:eastAsia="微软雅黑" w:hAnsi="微软雅黑" w:cs="宋体" w:hint="eastAsia"/>
          <w:b/>
          <w:bCs/>
          <w:sz w:val="32"/>
          <w:szCs w:val="32"/>
        </w:rPr>
      </w:pPr>
      <w:r w:rsidRPr="00DF231A">
        <w:rPr>
          <w:rFonts w:ascii="微软雅黑" w:eastAsia="微软雅黑" w:hAnsi="微软雅黑" w:cs="宋体" w:hint="eastAsia"/>
          <w:b/>
          <w:bCs/>
          <w:sz w:val="32"/>
          <w:szCs w:val="32"/>
        </w:rPr>
        <w:t>技术参数资料</w:t>
      </w:r>
    </w:p>
    <w:p w14:paraId="7D7A125B" w14:textId="77777777" w:rsidR="00125FEB" w:rsidRDefault="00125FEB" w:rsidP="00125FEB">
      <w:p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200吨电液伺服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作动器，使用进口密封件，水平使用。作动器应包括作动器本体、可拆卸前后高精度球铰、内置式磁致伸缩位移传感器、轮辐式高精度负荷传感器和相应的连接件。</w:t>
      </w:r>
    </w:p>
    <w:p w14:paraId="4F1F1C8D" w14:textId="0F99D605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（2）额定压力2000kN，拉力2000kN，行程范围：0-500mm；</w:t>
      </w:r>
    </w:p>
    <w:p w14:paraId="779731D9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（3）带有进口内置式高精度位移传感器；</w:t>
      </w:r>
    </w:p>
    <w:p w14:paraId="7E604FDC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（4）采用高精度负荷传感器测量载荷，4%--100%FS范围内，示值误差不大于±1%；</w:t>
      </w:r>
    </w:p>
    <w:p w14:paraId="4FE498D7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（5）配伺服阀，单级阀，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带阀套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的滑阀型，额定流量40L/min，最大工作压力：≥35MPa，阶跃响应＜12ms，分辨率＜0.1%，滞环＜0.2%；</w:t>
      </w:r>
    </w:p>
    <w:p w14:paraId="0FC85BEE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带有最大承载力2000kN前后球铰；</w:t>
      </w:r>
    </w:p>
    <w:p w14:paraId="147B7B8D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（6）位移分辨率优于0.01mm；</w:t>
      </w:r>
    </w:p>
    <w:p w14:paraId="603F8BA4" w14:textId="77777777" w:rsidR="00125FEB" w:rsidRDefault="00125FEB" w:rsidP="00125FEB">
      <w:pPr>
        <w:numPr>
          <w:ilvl w:val="255"/>
          <w:numId w:val="0"/>
        </w:numPr>
        <w:tabs>
          <w:tab w:val="left" w:pos="840"/>
        </w:tabs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（7）活塞移动速度范围为0.1mm/min～100mm/min。</w:t>
      </w:r>
    </w:p>
    <w:p w14:paraId="32BED699" w14:textId="77777777" w:rsidR="00724D35" w:rsidRPr="00125FEB" w:rsidRDefault="00724D35">
      <w:pPr>
        <w:rPr>
          <w:rFonts w:hint="eastAsia"/>
        </w:rPr>
      </w:pPr>
    </w:p>
    <w:sectPr w:rsidR="00724D35" w:rsidRPr="0012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F0D4" w14:textId="77777777" w:rsidR="005043B2" w:rsidRDefault="005043B2" w:rsidP="00125FEB">
      <w:pPr>
        <w:rPr>
          <w:rFonts w:hint="eastAsia"/>
        </w:rPr>
      </w:pPr>
      <w:r>
        <w:separator/>
      </w:r>
    </w:p>
  </w:endnote>
  <w:endnote w:type="continuationSeparator" w:id="0">
    <w:p w14:paraId="19FA39F4" w14:textId="77777777" w:rsidR="005043B2" w:rsidRDefault="005043B2" w:rsidP="00125F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altName w:val="@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0888" w14:textId="77777777" w:rsidR="005043B2" w:rsidRDefault="005043B2" w:rsidP="00125FEB">
      <w:pPr>
        <w:rPr>
          <w:rFonts w:hint="eastAsia"/>
        </w:rPr>
      </w:pPr>
      <w:r>
        <w:separator/>
      </w:r>
    </w:p>
  </w:footnote>
  <w:footnote w:type="continuationSeparator" w:id="0">
    <w:p w14:paraId="397A0711" w14:textId="77777777" w:rsidR="005043B2" w:rsidRDefault="005043B2" w:rsidP="00125F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BC"/>
    <w:rsid w:val="00125FEB"/>
    <w:rsid w:val="003A2CBC"/>
    <w:rsid w:val="004A703C"/>
    <w:rsid w:val="005043B2"/>
    <w:rsid w:val="005549B1"/>
    <w:rsid w:val="006A6AE7"/>
    <w:rsid w:val="006E4CC8"/>
    <w:rsid w:val="00724D35"/>
    <w:rsid w:val="007269DC"/>
    <w:rsid w:val="00A5221C"/>
    <w:rsid w:val="00AF3BE9"/>
    <w:rsid w:val="00D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0DB98"/>
  <w15:chartTrackingRefBased/>
  <w15:docId w15:val="{E0885BE8-794F-41A4-B82F-9F8BDAF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5FEB"/>
    <w:pPr>
      <w:widowControl w:val="0"/>
      <w:jc w:val="both"/>
    </w:pPr>
    <w:rPr>
      <w:rFonts w:ascii="@仿宋_GB2312" w:eastAsia="@仿宋_GB2312" w:hAnsi="@仿宋_GB2312" w:cs="@仿宋_GB231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A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A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A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A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A2CB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A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A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A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A2CB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A2C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A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A2C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A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A2CB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3A2CBC"/>
    <w:rPr>
      <w:i/>
      <w:iCs/>
      <w:color w:val="404040" w:themeColor="text1" w:themeTint="BF"/>
    </w:rPr>
  </w:style>
  <w:style w:type="paragraph" w:styleId="aa">
    <w:name w:val="List Paragraph"/>
    <w:basedOn w:val="a"/>
    <w:link w:val="ab"/>
    <w:uiPriority w:val="34"/>
    <w:qFormat/>
    <w:rsid w:val="003A2CB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c">
    <w:name w:val="Intense Emphasis"/>
    <w:basedOn w:val="a1"/>
    <w:uiPriority w:val="21"/>
    <w:qFormat/>
    <w:rsid w:val="003A2CBC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A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e">
    <w:name w:val="明显引用 字符"/>
    <w:basedOn w:val="a1"/>
    <w:link w:val="ad"/>
    <w:uiPriority w:val="30"/>
    <w:rsid w:val="003A2CBC"/>
    <w:rPr>
      <w:i/>
      <w:iCs/>
      <w:color w:val="2F5496" w:themeColor="accent1" w:themeShade="BF"/>
    </w:rPr>
  </w:style>
  <w:style w:type="character" w:styleId="af">
    <w:name w:val="Intense Reference"/>
    <w:basedOn w:val="a1"/>
    <w:uiPriority w:val="32"/>
    <w:qFormat/>
    <w:rsid w:val="003A2CBC"/>
    <w:rPr>
      <w:b/>
      <w:bCs/>
      <w:smallCaps/>
      <w:color w:val="2F5496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125FE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25FE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25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25FEB"/>
    <w:rPr>
      <w:sz w:val="18"/>
      <w:szCs w:val="18"/>
    </w:rPr>
  </w:style>
  <w:style w:type="character" w:customStyle="1" w:styleId="ab">
    <w:name w:val="列表段落 字符"/>
    <w:link w:val="aa"/>
    <w:uiPriority w:val="34"/>
    <w:qFormat/>
    <w:rsid w:val="00125FEB"/>
  </w:style>
  <w:style w:type="paragraph" w:styleId="a0">
    <w:name w:val="Body Text"/>
    <w:basedOn w:val="a"/>
    <w:link w:val="af4"/>
    <w:uiPriority w:val="99"/>
    <w:semiHidden/>
    <w:unhideWhenUsed/>
    <w:rsid w:val="00125FEB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125FEB"/>
    <w:rPr>
      <w:rFonts w:ascii="@仿宋_GB2312" w:eastAsia="@仿宋_GB2312" w:hAnsi="@仿宋_GB2312" w:cs="@仿宋_GB23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177</Characters>
  <Application>Microsoft Office Word</Application>
  <DocSecurity>0</DocSecurity>
  <Lines>8</Lines>
  <Paragraphs>8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光荣 刘</dc:creator>
  <cp:keywords/>
  <dc:description/>
  <cp:lastModifiedBy>光荣 刘</cp:lastModifiedBy>
  <cp:revision>4</cp:revision>
  <dcterms:created xsi:type="dcterms:W3CDTF">2025-05-09T03:44:00Z</dcterms:created>
  <dcterms:modified xsi:type="dcterms:W3CDTF">2025-05-09T03:45:00Z</dcterms:modified>
</cp:coreProperties>
</file>