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7C" w:rsidRDefault="003C0A7C" w:rsidP="003C0A7C">
      <w:pPr>
        <w:spacing w:beforeLines="50" w:before="156" w:afterLines="50" w:after="156" w:line="440" w:lineRule="exact"/>
        <w:rPr>
          <w:rFonts w:ascii="宋体" w:hAnsi="宋体"/>
          <w:sz w:val="24"/>
          <w:szCs w:val="24"/>
        </w:rPr>
      </w:pPr>
      <w:r>
        <w:rPr>
          <w:rFonts w:ascii="宋体" w:hAnsi="宋体" w:hint="eastAsia"/>
          <w:b/>
          <w:sz w:val="24"/>
          <w:szCs w:val="24"/>
        </w:rPr>
        <w:t>2.3 非全日制学术型学位硕士研究生</w:t>
      </w:r>
    </w:p>
    <w:p w:rsidR="003C0A7C" w:rsidRDefault="003C0A7C" w:rsidP="003C0A7C">
      <w:pPr>
        <w:spacing w:line="440" w:lineRule="exact"/>
        <w:rPr>
          <w:rFonts w:hint="eastAsia"/>
          <w:b/>
        </w:rPr>
      </w:pPr>
      <w:r>
        <w:rPr>
          <w:b/>
        </w:rPr>
        <w:t xml:space="preserve">2.3.1 </w:t>
      </w:r>
      <w:r>
        <w:rPr>
          <w:rFonts w:hint="eastAsia"/>
          <w:b/>
        </w:rPr>
        <w:t>建筑与土木工程专业</w:t>
      </w:r>
    </w:p>
    <w:p w:rsidR="003C0A7C" w:rsidRDefault="003C0A7C" w:rsidP="003C0A7C">
      <w:pPr>
        <w:pStyle w:val="a5"/>
        <w:spacing w:before="0" w:beforeAutospacing="0" w:after="0" w:afterAutospacing="0" w:line="440" w:lineRule="exact"/>
        <w:ind w:firstLineChars="200" w:firstLine="480"/>
        <w:jc w:val="both"/>
        <w:rPr>
          <w:rFonts w:eastAsiaTheme="minorEastAsia" w:cstheme="minorBidi"/>
        </w:rPr>
      </w:pPr>
      <w:r>
        <w:rPr>
          <w:rFonts w:eastAsiaTheme="minorEastAsia" w:cstheme="minorBidi" w:hint="eastAsia"/>
        </w:rPr>
        <w:t>建筑与土木工程是基本建设的重要工程领域，国民经济发展的支柱产业之一。本领域主要研究人类社会需求的各类工程设施的建造与完善，是集设计、施工与工程管理为一体的具有很强实践性的工程学科，不仅涉及工业与民用建筑物及其环境和设备的设计、规划，而且还涉及各类工程设施与环境的勘测、设计、施工及维护。本专业领域主要为大中型工矿企业、土木工程建设和管理部门培养应用型、复合型高层次工程技术和工程管理人才的高级工程技术人才。主要研究方向包括结构工程，道路与桥梁工程、岩土工程和地下工程、市政工程、供热、供燃气、通风及空调工程专业、防灾减灾工程及防护工程专业等方向。</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主要研究方向：</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1.结构工程；</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2.桥梁与隧道工程；</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3.岩土工程；</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4.市政工程；</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5.供热、供燃气、通风及空调工程；</w:t>
      </w:r>
    </w:p>
    <w:p w:rsidR="003C0A7C" w:rsidRDefault="003C0A7C" w:rsidP="003C0A7C">
      <w:pPr>
        <w:pStyle w:val="a5"/>
        <w:spacing w:before="0" w:beforeAutospacing="0" w:after="0" w:afterAutospacing="0" w:line="440" w:lineRule="exact"/>
        <w:ind w:firstLine="480"/>
        <w:jc w:val="both"/>
        <w:rPr>
          <w:rFonts w:eastAsiaTheme="minorEastAsia" w:cstheme="minorBidi" w:hint="eastAsia"/>
        </w:rPr>
      </w:pPr>
      <w:r>
        <w:rPr>
          <w:rFonts w:eastAsiaTheme="minorEastAsia" w:cstheme="minorBidi" w:hint="eastAsia"/>
        </w:rPr>
        <w:t>6.防灾减灾工程及防护工程专业</w:t>
      </w:r>
    </w:p>
    <w:p w:rsidR="003C0A7C" w:rsidRDefault="003C0A7C" w:rsidP="003C0A7C">
      <w:pPr>
        <w:spacing w:beforeLines="50" w:before="156" w:line="440" w:lineRule="exact"/>
        <w:rPr>
          <w:rFonts w:hint="eastAsia"/>
          <w:b/>
        </w:rPr>
      </w:pPr>
      <w:r>
        <w:rPr>
          <w:b/>
        </w:rPr>
        <w:t xml:space="preserve">2.3.2 </w:t>
      </w:r>
      <w:r>
        <w:rPr>
          <w:rFonts w:hint="eastAsia"/>
          <w:b/>
        </w:rPr>
        <w:t>水利工程专业</w:t>
      </w:r>
    </w:p>
    <w:p w:rsidR="003C0A7C" w:rsidRDefault="003C0A7C" w:rsidP="003C0A7C">
      <w:pPr>
        <w:widowControl/>
        <w:spacing w:line="440" w:lineRule="exact"/>
        <w:ind w:firstLineChars="200" w:firstLine="480"/>
        <w:jc w:val="left"/>
        <w:rPr>
          <w:rFonts w:ascii="宋体" w:hAnsi="宋体"/>
          <w:sz w:val="24"/>
          <w:szCs w:val="24"/>
        </w:rPr>
      </w:pPr>
      <w:r>
        <w:rPr>
          <w:rFonts w:ascii="宋体" w:hAnsi="宋体" w:hint="eastAsia"/>
          <w:sz w:val="24"/>
          <w:szCs w:val="24"/>
        </w:rPr>
        <w:t>合肥工业大学水利工程专业办学历史悠久，前身为1952年水利部治淮委员会在安徽怀远成立的“淮河水利学校”水电工程建筑专业，1958年该校更名为“安徽水利电力学院”并开始四年制本科水电工程建筑专业招生，1969年因院校调整随该院并入我校，由合肥工业大学水利连队负责教学管理。1978年合肥工业大学成立水利系，设水利水电工程建筑和农田水利工程两个专业，1984年成立了水利科学研究所。1997年水利水电工程建筑更名为水利水电工程。1999年学校院系调整，成立土木建筑工程学院，下设水利水电工程系，承担水利水电工程本科专业教学。为了促进水利学科发展，2007年学院更名为土木与水利工程学院，下设水利水电工程系，承担水利水电工程专业教学和水利学科建设工作。</w:t>
      </w:r>
    </w:p>
    <w:p w:rsidR="003C0A7C" w:rsidRDefault="003C0A7C" w:rsidP="003C0A7C">
      <w:pPr>
        <w:widowControl/>
        <w:spacing w:line="440" w:lineRule="exact"/>
        <w:ind w:firstLineChars="200" w:firstLine="480"/>
        <w:jc w:val="left"/>
        <w:rPr>
          <w:rFonts w:ascii="宋体" w:hAnsi="宋体" w:hint="eastAsia"/>
          <w:sz w:val="24"/>
          <w:szCs w:val="24"/>
        </w:rPr>
      </w:pPr>
      <w:r>
        <w:rPr>
          <w:rFonts w:ascii="宋体" w:hAnsi="宋体" w:hint="eastAsia"/>
          <w:sz w:val="24"/>
          <w:szCs w:val="24"/>
        </w:rPr>
        <w:t>2008年，水利水电工程专业被评为校特色专业，2010年该专业获准参加校级本科专业评估并于2011年顺利通过。目前，该专业拥有水利科学研究所、水工结构研究所、水资源工程技术中心、水资源与环境系统工程研究所共4个学科</w:t>
      </w:r>
      <w:r>
        <w:rPr>
          <w:rFonts w:ascii="宋体" w:hAnsi="宋体" w:hint="eastAsia"/>
          <w:sz w:val="24"/>
          <w:szCs w:val="24"/>
        </w:rPr>
        <w:lastRenderedPageBreak/>
        <w:t>发展平台；具有水利工程一级学科硕士学位授权点和工程硕士学位授权点，下设水工结构工程、水利水电工程、水文学及水资源、水力学及河流动力学4个硕士点。</w:t>
      </w:r>
    </w:p>
    <w:p w:rsidR="003C0A7C" w:rsidRDefault="003C0A7C" w:rsidP="003C0A7C">
      <w:pPr>
        <w:widowControl/>
        <w:spacing w:line="440" w:lineRule="exact"/>
        <w:ind w:firstLineChars="200" w:firstLine="480"/>
        <w:jc w:val="left"/>
        <w:rPr>
          <w:rFonts w:ascii="宋体" w:hAnsi="宋体" w:hint="eastAsia"/>
          <w:sz w:val="24"/>
          <w:szCs w:val="24"/>
        </w:rPr>
      </w:pPr>
      <w:r>
        <w:rPr>
          <w:rFonts w:ascii="宋体" w:hAnsi="宋体" w:hint="eastAsia"/>
          <w:sz w:val="24"/>
          <w:szCs w:val="24"/>
        </w:rPr>
        <w:t>该专业教师一直继承并发扬老一辈刻苦钻研、勇于创新的优良传统，形成了一批批高水平的教师队伍，如老一辈的孙肇初、</w:t>
      </w:r>
      <w:proofErr w:type="gramStart"/>
      <w:r>
        <w:rPr>
          <w:rFonts w:ascii="宋体" w:hAnsi="宋体" w:hint="eastAsia"/>
          <w:sz w:val="24"/>
          <w:szCs w:val="24"/>
        </w:rPr>
        <w:t>蔡</w:t>
      </w:r>
      <w:proofErr w:type="gramEnd"/>
      <w:r>
        <w:rPr>
          <w:rFonts w:ascii="宋体" w:hAnsi="宋体" w:hint="eastAsia"/>
          <w:sz w:val="24"/>
          <w:szCs w:val="24"/>
        </w:rPr>
        <w:t>四维、陈瑞等教授，以及现任专业教师朱大勇、黄铭、陶月赞、金菊良、王军、徐得潜、谭炳卿等在国内外有一定声誉的知名教授。</w:t>
      </w:r>
    </w:p>
    <w:p w:rsidR="003C0A7C" w:rsidRDefault="003C0A7C" w:rsidP="003C0A7C">
      <w:pPr>
        <w:widowControl/>
        <w:spacing w:line="440" w:lineRule="exact"/>
        <w:ind w:firstLineChars="200" w:firstLine="480"/>
        <w:jc w:val="left"/>
        <w:rPr>
          <w:rFonts w:ascii="宋体" w:hAnsi="宋体" w:hint="eastAsia"/>
          <w:sz w:val="24"/>
          <w:szCs w:val="24"/>
        </w:rPr>
      </w:pPr>
      <w:r>
        <w:rPr>
          <w:rFonts w:ascii="宋体" w:hAnsi="宋体" w:hint="eastAsia"/>
          <w:sz w:val="24"/>
          <w:szCs w:val="24"/>
        </w:rPr>
        <w:t>本专业教师教研并重，近5年，水利工程专业在水旱灾害与水土保持、地下水资源评价与保护、水资源系统工程、冰水力学、水工结构稳定与渗流分析等专业方向形成了自己的特色，累计纵向经费超过1000万元、横向经费2000多万元，发表学术论文170多篇（其中SCI、EI 50多篇），为我院乃至我校跨越式发展做出了较大贡献。</w:t>
      </w:r>
    </w:p>
    <w:p w:rsidR="003C0A7C" w:rsidRDefault="003C0A7C" w:rsidP="003C0A7C">
      <w:pPr>
        <w:widowControl/>
        <w:spacing w:line="440" w:lineRule="exact"/>
        <w:ind w:firstLineChars="200" w:firstLine="480"/>
        <w:jc w:val="left"/>
        <w:rPr>
          <w:rFonts w:ascii="宋体" w:hAnsi="宋体" w:hint="eastAsia"/>
          <w:sz w:val="24"/>
          <w:szCs w:val="24"/>
        </w:rPr>
      </w:pPr>
      <w:r>
        <w:rPr>
          <w:rFonts w:ascii="宋体" w:hAnsi="宋体" w:hint="eastAsia"/>
          <w:sz w:val="24"/>
          <w:szCs w:val="24"/>
        </w:rPr>
        <w:t>50多年来该专业教学成果丰厚，立足安徽，面向全国，为国家培养了大批水利工程建设管理人才，受到了用人单位的一致好评，涌现出了水利部副部长蔡其华，安徽省政府副秘书长方志宏，安徽省水利厅厅长纪冰，安徽省水利厅副厅长蔡建平、张效武，安徽省水利厅总工金问荣、徐业平，安徽省水文局局长徐建平，淮河水利委员会沂沭泗管理局党书记郑大鹏等优秀毕业生，为中国水利事业做出了积极贡献。</w:t>
      </w:r>
    </w:p>
    <w:p w:rsidR="003C0A7C" w:rsidRDefault="003C0A7C" w:rsidP="003C0A7C">
      <w:pPr>
        <w:pStyle w:val="a5"/>
        <w:spacing w:before="0" w:beforeAutospacing="0" w:after="0" w:afterAutospacing="0" w:line="440" w:lineRule="exact"/>
        <w:ind w:firstLineChars="200" w:firstLine="480"/>
        <w:jc w:val="both"/>
        <w:rPr>
          <w:rFonts w:eastAsiaTheme="minorEastAsia" w:cstheme="minorBidi" w:hint="eastAsia"/>
        </w:rPr>
      </w:pPr>
      <w:r>
        <w:rPr>
          <w:rFonts w:eastAsiaTheme="minorEastAsia" w:cstheme="minorBidi" w:hint="eastAsia"/>
        </w:rPr>
        <w:t>主要研究方向：</w:t>
      </w:r>
    </w:p>
    <w:p w:rsidR="003C0A7C" w:rsidRDefault="003C0A7C" w:rsidP="003C0A7C">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1.水工结构工程；</w:t>
      </w:r>
    </w:p>
    <w:p w:rsidR="003C0A7C" w:rsidRDefault="003C0A7C" w:rsidP="003C0A7C">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2.水利水电工程；</w:t>
      </w:r>
    </w:p>
    <w:p w:rsidR="003C0A7C" w:rsidRDefault="003C0A7C" w:rsidP="003C0A7C">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3.水文学及水资源工程；</w:t>
      </w:r>
    </w:p>
    <w:p w:rsidR="003C0A7C" w:rsidRDefault="003C0A7C" w:rsidP="003C0A7C">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4.水力学及河流动力学。</w:t>
      </w:r>
    </w:p>
    <w:p w:rsidR="003C0A7C" w:rsidRDefault="003C0A7C" w:rsidP="003C0A7C">
      <w:pPr>
        <w:spacing w:beforeLines="50" w:before="156" w:line="440" w:lineRule="exact"/>
        <w:rPr>
          <w:rFonts w:hint="eastAsia"/>
          <w:b/>
        </w:rPr>
      </w:pPr>
      <w:r>
        <w:rPr>
          <w:b/>
        </w:rPr>
        <w:t xml:space="preserve">2.3.3 </w:t>
      </w:r>
      <w:r>
        <w:rPr>
          <w:rFonts w:hint="eastAsia"/>
          <w:b/>
        </w:rPr>
        <w:t>测绘工程专业</w:t>
      </w:r>
    </w:p>
    <w:p w:rsidR="003C0A7C" w:rsidRDefault="003C0A7C" w:rsidP="003C0A7C">
      <w:pPr>
        <w:widowControl/>
        <w:spacing w:line="440" w:lineRule="exact"/>
        <w:ind w:firstLineChars="200" w:firstLine="480"/>
        <w:jc w:val="left"/>
        <w:rPr>
          <w:rFonts w:ascii="宋体" w:hAnsi="宋体"/>
          <w:sz w:val="24"/>
          <w:szCs w:val="24"/>
        </w:rPr>
      </w:pPr>
      <w:r>
        <w:rPr>
          <w:rFonts w:ascii="宋体" w:hAnsi="宋体" w:hint="eastAsia"/>
          <w:sz w:val="24"/>
          <w:szCs w:val="24"/>
        </w:rPr>
        <w:t>测绘工程硕士是与测绘工程与地理空间信息领域任职资格相联系的专业学位，侧重于测绘与地理空间信息工程及应用，测绘工程硕士的培养首先是解决测绘与地理信息行业及相关工程部门和企业高层次复合式应用型人才紧缺的矛盾，面向测绘地理信息生产第一线培养高层次工程技术和工程管理人才。培养的测绘工程硕士生应具备宽广的知识结构，即应该掌握所从事测绘地理信息工程领域较坚实的基础理论和宽广的专业知识；应掌握解决测绘地理信息工程问题的先进技术方法和现代化的技术手段；应具备独立的能力结构，即具有较强的实践应用能</w:t>
      </w:r>
      <w:r>
        <w:rPr>
          <w:rFonts w:ascii="宋体" w:hAnsi="宋体" w:hint="eastAsia"/>
          <w:sz w:val="24"/>
          <w:szCs w:val="24"/>
        </w:rPr>
        <w:lastRenderedPageBreak/>
        <w:t>力、决策能力、交流协作能力、创新能力和独立担负测绘地理信息工程技术或测绘地理信息工程管理工作的能力。主要研究方向包括大地测量学与测量工程、全球定位导航系统及应用、摄影测量与遥感、地图制图学与地理信息工程等。</w:t>
      </w:r>
    </w:p>
    <w:p w:rsidR="003C0A7C" w:rsidRDefault="003C0A7C" w:rsidP="003C0A7C">
      <w:pPr>
        <w:snapToGrid w:val="0"/>
        <w:spacing w:line="440" w:lineRule="exact"/>
        <w:ind w:firstLineChars="200" w:firstLine="480"/>
        <w:rPr>
          <w:rFonts w:ascii="宋体" w:hAnsi="宋体" w:hint="eastAsia"/>
          <w:sz w:val="24"/>
          <w:szCs w:val="24"/>
        </w:rPr>
      </w:pPr>
      <w:r>
        <w:rPr>
          <w:rFonts w:ascii="宋体" w:hAnsi="宋体" w:hint="eastAsia"/>
          <w:sz w:val="24"/>
          <w:szCs w:val="24"/>
        </w:rPr>
        <w:t>主要研究方向：</w:t>
      </w:r>
    </w:p>
    <w:p w:rsidR="003C0A7C" w:rsidRDefault="003C0A7C" w:rsidP="003C0A7C">
      <w:pPr>
        <w:spacing w:line="440" w:lineRule="exact"/>
        <w:ind w:firstLineChars="200" w:firstLine="480"/>
        <w:rPr>
          <w:rFonts w:ascii="宋体" w:hAnsi="宋体" w:hint="eastAsia"/>
          <w:sz w:val="24"/>
          <w:szCs w:val="24"/>
        </w:rPr>
      </w:pPr>
      <w:r>
        <w:rPr>
          <w:rFonts w:ascii="宋体" w:hAnsi="宋体" w:hint="eastAsia"/>
          <w:sz w:val="24"/>
          <w:szCs w:val="24"/>
        </w:rPr>
        <w:t xml:space="preserve">1.大地测量与全球定位导航系统 </w:t>
      </w:r>
    </w:p>
    <w:p w:rsidR="003C0A7C" w:rsidRDefault="003C0A7C" w:rsidP="003C0A7C">
      <w:pPr>
        <w:spacing w:line="440" w:lineRule="exact"/>
        <w:ind w:firstLineChars="200" w:firstLine="480"/>
        <w:rPr>
          <w:rFonts w:ascii="宋体" w:hAnsi="宋体" w:hint="eastAsia"/>
          <w:sz w:val="24"/>
          <w:szCs w:val="24"/>
        </w:rPr>
      </w:pPr>
      <w:r>
        <w:rPr>
          <w:rFonts w:ascii="宋体" w:hAnsi="宋体" w:hint="eastAsia"/>
          <w:sz w:val="24"/>
          <w:szCs w:val="24"/>
        </w:rPr>
        <w:t xml:space="preserve">2.精密工程测量与数据处理 </w:t>
      </w:r>
    </w:p>
    <w:p w:rsidR="003C0A7C" w:rsidRDefault="003C0A7C" w:rsidP="003C0A7C">
      <w:pPr>
        <w:spacing w:line="440" w:lineRule="exact"/>
        <w:rPr>
          <w:rFonts w:ascii="宋体" w:hAnsi="宋体" w:hint="eastAsia"/>
          <w:sz w:val="24"/>
          <w:szCs w:val="24"/>
        </w:rPr>
      </w:pPr>
      <w:r>
        <w:rPr>
          <w:rFonts w:ascii="宋体" w:hAnsi="宋体" w:hint="eastAsia"/>
          <w:sz w:val="24"/>
          <w:szCs w:val="24"/>
        </w:rPr>
        <w:t xml:space="preserve">    3.摄影测量与遥感应用 </w:t>
      </w:r>
    </w:p>
    <w:p w:rsidR="003C0A7C" w:rsidRDefault="003C0A7C" w:rsidP="003C0A7C">
      <w:pPr>
        <w:spacing w:line="440" w:lineRule="exact"/>
        <w:ind w:firstLineChars="200" w:firstLine="480"/>
        <w:rPr>
          <w:rFonts w:ascii="宋体" w:hAnsi="宋体" w:hint="eastAsia"/>
          <w:sz w:val="24"/>
          <w:szCs w:val="24"/>
        </w:rPr>
      </w:pPr>
      <w:r>
        <w:rPr>
          <w:rFonts w:ascii="宋体" w:hAnsi="宋体" w:hint="eastAsia"/>
          <w:sz w:val="24"/>
          <w:szCs w:val="24"/>
        </w:rPr>
        <w:t>4.地图制图学与地理信息工程</w:t>
      </w:r>
    </w:p>
    <w:p w:rsidR="00773FEF" w:rsidRPr="003C0A7C" w:rsidRDefault="004023DA">
      <w:bookmarkStart w:id="0" w:name="_GoBack"/>
      <w:bookmarkEnd w:id="0"/>
    </w:p>
    <w:sectPr w:rsidR="00773FEF" w:rsidRPr="003C0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DA" w:rsidRDefault="004023DA" w:rsidP="003C0A7C">
      <w:r>
        <w:separator/>
      </w:r>
    </w:p>
  </w:endnote>
  <w:endnote w:type="continuationSeparator" w:id="0">
    <w:p w:rsidR="004023DA" w:rsidRDefault="004023DA" w:rsidP="003C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DA" w:rsidRDefault="004023DA" w:rsidP="003C0A7C">
      <w:r>
        <w:separator/>
      </w:r>
    </w:p>
  </w:footnote>
  <w:footnote w:type="continuationSeparator" w:id="0">
    <w:p w:rsidR="004023DA" w:rsidRDefault="004023DA" w:rsidP="003C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56"/>
    <w:rsid w:val="003C0A7C"/>
    <w:rsid w:val="004023DA"/>
    <w:rsid w:val="006F7619"/>
    <w:rsid w:val="00B013E0"/>
    <w:rsid w:val="00CC1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A7C"/>
    <w:rPr>
      <w:sz w:val="18"/>
      <w:szCs w:val="18"/>
    </w:rPr>
  </w:style>
  <w:style w:type="paragraph" w:styleId="a4">
    <w:name w:val="footer"/>
    <w:basedOn w:val="a"/>
    <w:link w:val="Char0"/>
    <w:uiPriority w:val="99"/>
    <w:unhideWhenUsed/>
    <w:rsid w:val="003C0A7C"/>
    <w:pPr>
      <w:tabs>
        <w:tab w:val="center" w:pos="4153"/>
        <w:tab w:val="right" w:pos="8306"/>
      </w:tabs>
      <w:snapToGrid w:val="0"/>
      <w:jc w:val="left"/>
    </w:pPr>
    <w:rPr>
      <w:sz w:val="18"/>
      <w:szCs w:val="18"/>
    </w:rPr>
  </w:style>
  <w:style w:type="character" w:customStyle="1" w:styleId="Char0">
    <w:name w:val="页脚 Char"/>
    <w:basedOn w:val="a0"/>
    <w:link w:val="a4"/>
    <w:uiPriority w:val="99"/>
    <w:rsid w:val="003C0A7C"/>
    <w:rPr>
      <w:sz w:val="18"/>
      <w:szCs w:val="18"/>
    </w:rPr>
  </w:style>
  <w:style w:type="character" w:customStyle="1" w:styleId="Char1">
    <w:name w:val="普通(网站) Char"/>
    <w:link w:val="a5"/>
    <w:semiHidden/>
    <w:qFormat/>
    <w:locked/>
    <w:rsid w:val="003C0A7C"/>
    <w:rPr>
      <w:rFonts w:ascii="宋体" w:eastAsia="宋体" w:hAnsi="宋体" w:cs="宋体"/>
      <w:kern w:val="0"/>
      <w:sz w:val="24"/>
      <w:szCs w:val="24"/>
    </w:rPr>
  </w:style>
  <w:style w:type="paragraph" w:styleId="a5">
    <w:name w:val="Normal (Web)"/>
    <w:basedOn w:val="a"/>
    <w:link w:val="Char1"/>
    <w:semiHidden/>
    <w:unhideWhenUsed/>
    <w:qFormat/>
    <w:rsid w:val="003C0A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A7C"/>
    <w:rPr>
      <w:sz w:val="18"/>
      <w:szCs w:val="18"/>
    </w:rPr>
  </w:style>
  <w:style w:type="paragraph" w:styleId="a4">
    <w:name w:val="footer"/>
    <w:basedOn w:val="a"/>
    <w:link w:val="Char0"/>
    <w:uiPriority w:val="99"/>
    <w:unhideWhenUsed/>
    <w:rsid w:val="003C0A7C"/>
    <w:pPr>
      <w:tabs>
        <w:tab w:val="center" w:pos="4153"/>
        <w:tab w:val="right" w:pos="8306"/>
      </w:tabs>
      <w:snapToGrid w:val="0"/>
      <w:jc w:val="left"/>
    </w:pPr>
    <w:rPr>
      <w:sz w:val="18"/>
      <w:szCs w:val="18"/>
    </w:rPr>
  </w:style>
  <w:style w:type="character" w:customStyle="1" w:styleId="Char0">
    <w:name w:val="页脚 Char"/>
    <w:basedOn w:val="a0"/>
    <w:link w:val="a4"/>
    <w:uiPriority w:val="99"/>
    <w:rsid w:val="003C0A7C"/>
    <w:rPr>
      <w:sz w:val="18"/>
      <w:szCs w:val="18"/>
    </w:rPr>
  </w:style>
  <w:style w:type="character" w:customStyle="1" w:styleId="Char1">
    <w:name w:val="普通(网站) Char"/>
    <w:link w:val="a5"/>
    <w:semiHidden/>
    <w:qFormat/>
    <w:locked/>
    <w:rsid w:val="003C0A7C"/>
    <w:rPr>
      <w:rFonts w:ascii="宋体" w:eastAsia="宋体" w:hAnsi="宋体" w:cs="宋体"/>
      <w:kern w:val="0"/>
      <w:sz w:val="24"/>
      <w:szCs w:val="24"/>
    </w:rPr>
  </w:style>
  <w:style w:type="paragraph" w:styleId="a5">
    <w:name w:val="Normal (Web)"/>
    <w:basedOn w:val="a"/>
    <w:link w:val="Char1"/>
    <w:semiHidden/>
    <w:unhideWhenUsed/>
    <w:qFormat/>
    <w:rsid w:val="003C0A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1566</Characters>
  <Application>Microsoft Office Word</Application>
  <DocSecurity>0</DocSecurity>
  <Lines>13</Lines>
  <Paragraphs>3</Paragraphs>
  <ScaleCrop>false</ScaleCrop>
  <Company>微软中国</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2018-10-31T08:43:00Z</dcterms:created>
  <dcterms:modified xsi:type="dcterms:W3CDTF">2018-10-31T08:43:00Z</dcterms:modified>
</cp:coreProperties>
</file>